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2752" w:rsidRDefault="007E2752" w:rsidP="007E2752">
      <w:pPr>
        <w:spacing w:after="0" w:line="480" w:lineRule="auto"/>
        <w:jc w:val="center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</w:p>
    <w:p w:rsidR="007E2752" w:rsidRDefault="007E2752" w:rsidP="007E2752">
      <w:pPr>
        <w:spacing w:after="0" w:line="480" w:lineRule="auto"/>
        <w:jc w:val="center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</w:p>
    <w:p w:rsidR="007E2752" w:rsidRDefault="007E2752" w:rsidP="007E2752">
      <w:pPr>
        <w:spacing w:after="0" w:line="480" w:lineRule="auto"/>
        <w:jc w:val="center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</w:p>
    <w:p w:rsidR="007E2752" w:rsidRDefault="007E2752" w:rsidP="007E2752">
      <w:pPr>
        <w:spacing w:after="0" w:line="480" w:lineRule="auto"/>
        <w:jc w:val="center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</w:p>
    <w:p w:rsidR="007E2752" w:rsidRDefault="007E2752" w:rsidP="007E2752">
      <w:pPr>
        <w:spacing w:after="0" w:line="480" w:lineRule="auto"/>
        <w:jc w:val="center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</w:p>
    <w:p w:rsidR="007E2752" w:rsidRDefault="007E2752" w:rsidP="007E2752">
      <w:pPr>
        <w:spacing w:after="0" w:line="480" w:lineRule="auto"/>
        <w:jc w:val="center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</w:p>
    <w:p w:rsidR="007E2752" w:rsidRDefault="00877107" w:rsidP="007E2752">
      <w:pPr>
        <w:spacing w:after="0" w:line="480" w:lineRule="auto"/>
        <w:jc w:val="center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INTENTIONALLY LEFT BLANK: TITLE PAGE</w:t>
      </w:r>
      <w:bookmarkStart w:id="0" w:name="_GoBack"/>
      <w:bookmarkEnd w:id="0"/>
    </w:p>
    <w:p w:rsidR="003E6B01" w:rsidRDefault="003E6B01"/>
    <w:p w:rsidR="00877107" w:rsidRDefault="00877107"/>
    <w:p w:rsidR="00877107" w:rsidRDefault="00877107"/>
    <w:p w:rsidR="00877107" w:rsidRDefault="00877107"/>
    <w:p w:rsidR="00877107" w:rsidRDefault="00877107"/>
    <w:p w:rsidR="00877107" w:rsidRDefault="00877107"/>
    <w:p w:rsidR="00877107" w:rsidRDefault="00877107"/>
    <w:p w:rsidR="00877107" w:rsidRDefault="00877107"/>
    <w:p w:rsidR="007E2752" w:rsidRDefault="007E2752"/>
    <w:p w:rsidR="007E2752" w:rsidRDefault="007E2752"/>
    <w:p w:rsidR="007E2752" w:rsidRDefault="007E2752"/>
    <w:p w:rsidR="007E2752" w:rsidRDefault="007E2752"/>
    <w:p w:rsidR="007E2752" w:rsidRDefault="007E2752"/>
    <w:p w:rsidR="007E2752" w:rsidRDefault="007E2752"/>
    <w:p w:rsidR="007E2752" w:rsidRDefault="007E2752"/>
    <w:p w:rsidR="007E2752" w:rsidRDefault="007E2752" w:rsidP="007E2752"/>
    <w:p w:rsidR="007E2752" w:rsidRDefault="007E2752" w:rsidP="007E2752">
      <w:pPr>
        <w:rPr>
          <w:rFonts w:ascii="Times New Roman" w:hAnsi="Times New Roman" w:cs="Times New Roman"/>
          <w:sz w:val="24"/>
        </w:rPr>
      </w:pPr>
    </w:p>
    <w:p w:rsidR="007E2752" w:rsidRDefault="00AC6DE8" w:rsidP="007E2752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The following information shows projections for </w:t>
      </w:r>
      <w:r w:rsidR="007E2752">
        <w:rPr>
          <w:rFonts w:ascii="Times New Roman" w:hAnsi="Times New Roman" w:cs="Times New Roman"/>
          <w:sz w:val="24"/>
        </w:rPr>
        <w:t>Nola Outpatient Health i</w:t>
      </w:r>
      <w:r>
        <w:rPr>
          <w:rFonts w:ascii="Times New Roman" w:hAnsi="Times New Roman" w:cs="Times New Roman"/>
          <w:sz w:val="24"/>
        </w:rPr>
        <w:t>n the form of income statements for anticipated revenues</w:t>
      </w:r>
      <w:r w:rsidR="007E2752">
        <w:rPr>
          <w:rFonts w:ascii="Times New Roman" w:hAnsi="Times New Roman" w:cs="Times New Roman"/>
          <w:sz w:val="24"/>
        </w:rPr>
        <w:t xml:space="preserve"> over the next three years. </w:t>
      </w:r>
      <w:r w:rsidR="007E2752" w:rsidRPr="007E2752">
        <w:rPr>
          <w:rFonts w:ascii="Times New Roman" w:hAnsi="Times New Roman" w:cs="Times New Roman"/>
          <w:sz w:val="24"/>
        </w:rPr>
        <w:t> </w:t>
      </w:r>
      <w:r w:rsidR="007E2752">
        <w:rPr>
          <w:rFonts w:ascii="Times New Roman" w:hAnsi="Times New Roman" w:cs="Times New Roman"/>
          <w:sz w:val="24"/>
        </w:rPr>
        <w:t>The financial statement will project</w:t>
      </w:r>
      <w:r w:rsidR="003A7D2E">
        <w:rPr>
          <w:rFonts w:ascii="Times New Roman" w:hAnsi="Times New Roman" w:cs="Times New Roman"/>
          <w:sz w:val="24"/>
        </w:rPr>
        <w:t xml:space="preserve"> </w:t>
      </w:r>
      <w:r w:rsidR="007E2752" w:rsidRPr="007E2752">
        <w:rPr>
          <w:rFonts w:ascii="Times New Roman" w:hAnsi="Times New Roman" w:cs="Times New Roman"/>
          <w:sz w:val="24"/>
        </w:rPr>
        <w:t>profit and loss </w:t>
      </w:r>
      <w:r w:rsidR="007E2752" w:rsidRPr="007E2752">
        <w:rPr>
          <w:rFonts w:ascii="Times New Roman" w:hAnsi="Times New Roman" w:cs="Times New Roman"/>
          <w:bCs/>
          <w:sz w:val="24"/>
        </w:rPr>
        <w:t>margins</w:t>
      </w:r>
      <w:r w:rsidR="007E2752" w:rsidRPr="007E2752">
        <w:rPr>
          <w:rFonts w:ascii="Times New Roman" w:hAnsi="Times New Roman" w:cs="Times New Roman"/>
          <w:sz w:val="24"/>
        </w:rPr>
        <w:t xml:space="preserve"> or </w:t>
      </w:r>
      <w:r w:rsidR="007E2752" w:rsidRPr="007E2752">
        <w:rPr>
          <w:rFonts w:ascii="Times New Roman" w:hAnsi="Times New Roman" w:cs="Times New Roman"/>
          <w:bCs/>
          <w:sz w:val="24"/>
        </w:rPr>
        <w:t>statement</w:t>
      </w:r>
      <w:r w:rsidR="007E2752">
        <w:rPr>
          <w:rFonts w:ascii="Times New Roman" w:hAnsi="Times New Roman" w:cs="Times New Roman"/>
          <w:bCs/>
          <w:sz w:val="24"/>
        </w:rPr>
        <w:t xml:space="preserve">s </w:t>
      </w:r>
      <w:r w:rsidR="007E2752" w:rsidRPr="007E2752">
        <w:rPr>
          <w:rFonts w:ascii="Times New Roman" w:hAnsi="Times New Roman" w:cs="Times New Roman"/>
          <w:sz w:val="24"/>
        </w:rPr>
        <w:t xml:space="preserve">of </w:t>
      </w:r>
      <w:r w:rsidR="007E2752">
        <w:rPr>
          <w:rFonts w:ascii="Times New Roman" w:hAnsi="Times New Roman" w:cs="Times New Roman"/>
          <w:sz w:val="24"/>
        </w:rPr>
        <w:t xml:space="preserve">anticipated </w:t>
      </w:r>
      <w:r w:rsidR="007E2752" w:rsidRPr="007E2752">
        <w:rPr>
          <w:rFonts w:ascii="Times New Roman" w:hAnsi="Times New Roman" w:cs="Times New Roman"/>
          <w:sz w:val="24"/>
        </w:rPr>
        <w:t>revenue and expense</w:t>
      </w:r>
      <w:r w:rsidR="007E2752">
        <w:rPr>
          <w:rFonts w:ascii="Times New Roman" w:hAnsi="Times New Roman" w:cs="Times New Roman"/>
          <w:sz w:val="24"/>
        </w:rPr>
        <w:t xml:space="preserve">s over the next three annual cycles of business. </w:t>
      </w:r>
    </w:p>
    <w:p w:rsidR="003A7D2E" w:rsidRDefault="003A7D2E" w:rsidP="007E2752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Page 3 contains a pictograph of Nola Outpatient Health’s projected income statements over the course of the next 3 years</w:t>
      </w:r>
    </w:p>
    <w:p w:rsidR="003A7D2E" w:rsidRDefault="003A7D2E" w:rsidP="007E2752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</w:p>
    <w:p w:rsidR="003A7D2E" w:rsidRDefault="003A7D2E" w:rsidP="007E2752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</w:p>
    <w:tbl>
      <w:tblPr>
        <w:tblStyle w:val="TableGrid"/>
        <w:tblpPr w:leftFromText="180" w:rightFromText="180" w:vertAnchor="page" w:horzAnchor="margin" w:tblpXSpec="center" w:tblpY="2086"/>
        <w:tblW w:w="8296" w:type="dxa"/>
        <w:tblLook w:val="04A0" w:firstRow="1" w:lastRow="0" w:firstColumn="1" w:lastColumn="0" w:noHBand="0" w:noVBand="1"/>
      </w:tblPr>
      <w:tblGrid>
        <w:gridCol w:w="4123"/>
        <w:gridCol w:w="1391"/>
        <w:gridCol w:w="1391"/>
        <w:gridCol w:w="1391"/>
      </w:tblGrid>
      <w:tr w:rsidR="003A7D2E" w:rsidRPr="003A7D2E" w:rsidTr="00471E72">
        <w:trPr>
          <w:trHeight w:val="520"/>
        </w:trPr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softHyphen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87D82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787D82"/>
                <w:sz w:val="20"/>
                <w:szCs w:val="20"/>
              </w:rPr>
              <w:t>12/31/2022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87D82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787D82"/>
                <w:sz w:val="20"/>
                <w:szCs w:val="20"/>
              </w:rPr>
              <w:t>12/31/2021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87D82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787D82"/>
                <w:sz w:val="20"/>
                <w:szCs w:val="20"/>
              </w:rPr>
              <w:t>12/31/2020</w:t>
            </w:r>
          </w:p>
        </w:tc>
      </w:tr>
      <w:tr w:rsidR="003A7D2E" w:rsidRPr="003A7D2E" w:rsidTr="00471E72">
        <w:trPr>
          <w:trHeight w:val="505"/>
        </w:trPr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Total Revenue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10,772,278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10,409,865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9,766,210</w:t>
            </w:r>
          </w:p>
        </w:tc>
      </w:tr>
      <w:tr w:rsidR="003A7D2E" w:rsidRPr="003A7D2E" w:rsidTr="00471E72">
        <w:trPr>
          <w:trHeight w:val="505"/>
        </w:trPr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Cost of Revenue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6,423,190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6,085,733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5,616,867</w:t>
            </w:r>
          </w:p>
        </w:tc>
      </w:tr>
      <w:tr w:rsidR="003A7D2E" w:rsidRPr="003A7D2E" w:rsidTr="00471E72">
        <w:trPr>
          <w:trHeight w:val="520"/>
        </w:trPr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Gross Profit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4,349,088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4,324,132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4,149,343</w:t>
            </w:r>
          </w:p>
        </w:tc>
      </w:tr>
      <w:tr w:rsidR="003A7D2E" w:rsidRPr="003A7D2E" w:rsidTr="00471E72">
        <w:trPr>
          <w:gridAfter w:val="3"/>
          <w:trHeight w:val="520"/>
        </w:trPr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Operating Expenses</w:t>
            </w:r>
          </w:p>
        </w:tc>
      </w:tr>
      <w:tr w:rsidR="003A7D2E" w:rsidRPr="003A7D2E" w:rsidTr="00471E72">
        <w:trPr>
          <w:trHeight w:val="505"/>
        </w:trPr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Selling / General Administrative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106,094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103,127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97,324</w:t>
            </w:r>
          </w:p>
        </w:tc>
      </w:tr>
      <w:tr w:rsidR="003A7D2E" w:rsidRPr="003A7D2E" w:rsidTr="00471E72">
        <w:trPr>
          <w:trHeight w:val="505"/>
        </w:trPr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 Recurring</w:t>
            </w:r>
            <w:proofErr w:type="gramEnd"/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A7D2E" w:rsidRPr="003A7D2E" w:rsidTr="00471E72">
        <w:trPr>
          <w:trHeight w:val="505"/>
        </w:trPr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2,561,377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2,493,062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2,354,000</w:t>
            </w:r>
          </w:p>
        </w:tc>
      </w:tr>
      <w:tr w:rsidR="003A7D2E" w:rsidRPr="003A7D2E" w:rsidTr="00471E72">
        <w:trPr>
          <w:trHeight w:val="505"/>
        </w:trPr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Total Operating Expenses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9,543,706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9,129,687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8,484,799</w:t>
            </w:r>
          </w:p>
        </w:tc>
      </w:tr>
      <w:tr w:rsidR="003A7D2E" w:rsidRPr="003A7D2E" w:rsidTr="00471E72">
        <w:trPr>
          <w:trHeight w:val="520"/>
        </w:trPr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Operating Income or Loss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1,228,572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1,280,178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1,281,411</w:t>
            </w:r>
          </w:p>
        </w:tc>
      </w:tr>
      <w:tr w:rsidR="003A7D2E" w:rsidRPr="003A7D2E" w:rsidTr="00471E72">
        <w:trPr>
          <w:gridAfter w:val="3"/>
          <w:trHeight w:val="520"/>
        </w:trPr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Income from Continuing Operations</w:t>
            </w:r>
          </w:p>
        </w:tc>
      </w:tr>
      <w:tr w:rsidR="003A7D2E" w:rsidRPr="003A7D2E" w:rsidTr="00471E72">
        <w:trPr>
          <w:trHeight w:val="505"/>
        </w:trPr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Total Other Income/Expenses Net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-194,047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-145,169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-125,053</w:t>
            </w:r>
          </w:p>
        </w:tc>
      </w:tr>
      <w:tr w:rsidR="003A7D2E" w:rsidRPr="003A7D2E" w:rsidTr="00471E72">
        <w:trPr>
          <w:trHeight w:val="505"/>
        </w:trPr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Earnings Before Interest and Taxes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1,228,572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1,280,178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1,281,411</w:t>
            </w:r>
          </w:p>
        </w:tc>
      </w:tr>
      <w:tr w:rsidR="003A7D2E" w:rsidRPr="003A7D2E" w:rsidTr="00471E72">
        <w:trPr>
          <w:trHeight w:val="505"/>
        </w:trPr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Interest Expense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-156,487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-145,250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-125,203</w:t>
            </w:r>
          </w:p>
        </w:tc>
      </w:tr>
      <w:tr w:rsidR="003A7D2E" w:rsidRPr="003A7D2E" w:rsidTr="00471E72">
        <w:trPr>
          <w:trHeight w:val="505"/>
        </w:trPr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Income Before Tax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1,034,525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1,135,009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1,156,358</w:t>
            </w:r>
          </w:p>
        </w:tc>
      </w:tr>
      <w:tr w:rsidR="003A7D2E" w:rsidRPr="003A7D2E" w:rsidTr="00471E72">
        <w:trPr>
          <w:trHeight w:val="505"/>
        </w:trPr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Income Tax Expense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236,642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363,697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409,187</w:t>
            </w:r>
          </w:p>
        </w:tc>
      </w:tr>
      <w:tr w:rsidR="003A7D2E" w:rsidRPr="003A7D2E" w:rsidTr="00471E72">
        <w:trPr>
          <w:trHeight w:val="520"/>
        </w:trPr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Net Income </w:t>
            </w:r>
            <w:proofErr w:type="gramStart"/>
            <w:r w:rsidRPr="003A7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From</w:t>
            </w:r>
            <w:proofErr w:type="gramEnd"/>
            <w:r w:rsidRPr="003A7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Continuing Ops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797,883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771,312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747,171</w:t>
            </w:r>
          </w:p>
        </w:tc>
      </w:tr>
      <w:tr w:rsidR="003A7D2E" w:rsidRPr="003A7D2E" w:rsidTr="00471E72">
        <w:trPr>
          <w:gridAfter w:val="3"/>
          <w:trHeight w:val="520"/>
        </w:trPr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Net Income</w:t>
            </w:r>
          </w:p>
        </w:tc>
      </w:tr>
      <w:tr w:rsidR="003A7D2E" w:rsidRPr="003A7D2E" w:rsidTr="00471E72">
        <w:trPr>
          <w:trHeight w:val="520"/>
        </w:trPr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Net Income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779,705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752,303</w:t>
            </w:r>
          </w:p>
        </w:tc>
        <w:tc>
          <w:tcPr>
            <w:tcW w:w="0" w:type="auto"/>
            <w:hideMark/>
          </w:tcPr>
          <w:p w:rsidR="003A7D2E" w:rsidRPr="003A7D2E" w:rsidRDefault="003A7D2E" w:rsidP="00471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A7D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702,409</w:t>
            </w:r>
          </w:p>
        </w:tc>
      </w:tr>
    </w:tbl>
    <w:p w:rsidR="003A7D2E" w:rsidRDefault="003A7D2E" w:rsidP="007E2752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</w:p>
    <w:p w:rsidR="003A7D2E" w:rsidRDefault="003A7D2E" w:rsidP="007E2752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</w:p>
    <w:p w:rsidR="003A7D2E" w:rsidRDefault="003A7D2E" w:rsidP="007E2752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</w:p>
    <w:sectPr w:rsidR="003A7D2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1B14" w:rsidRDefault="00AB1B14" w:rsidP="007E2752">
      <w:pPr>
        <w:spacing w:after="0" w:line="240" w:lineRule="auto"/>
      </w:pPr>
      <w:r>
        <w:separator/>
      </w:r>
    </w:p>
  </w:endnote>
  <w:endnote w:type="continuationSeparator" w:id="0">
    <w:p w:rsidR="00AB1B14" w:rsidRDefault="00AB1B14" w:rsidP="007E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1B14" w:rsidRDefault="00AB1B14" w:rsidP="007E2752">
      <w:pPr>
        <w:spacing w:after="0" w:line="240" w:lineRule="auto"/>
      </w:pPr>
      <w:r>
        <w:separator/>
      </w:r>
    </w:p>
  </w:footnote>
  <w:footnote w:type="continuationSeparator" w:id="0">
    <w:p w:rsidR="00AB1B14" w:rsidRDefault="00AB1B14" w:rsidP="007E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1E72" w:rsidRDefault="00471E72" w:rsidP="00471E72">
    <w:pPr>
      <w:rPr>
        <w:rFonts w:asciiTheme="majorHAnsi" w:eastAsiaTheme="majorEastAsia" w:hAnsiTheme="majorHAnsi" w:cstheme="majorBidi"/>
        <w:sz w:val="48"/>
        <w:szCs w:val="4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="007E2752" w:rsidRPr="00471E72">
      <w:rPr>
        <w:rFonts w:ascii="Times New Roman" w:hAnsi="Times New Roman" w:cs="Times New Roman"/>
        <w:sz w:val="24"/>
        <w:szCs w:val="24"/>
      </w:rPr>
      <w:t>INCOME STATEMENT PAPERS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</w:t>
    </w:r>
    <w:sdt>
      <w:sdtPr>
        <w:rPr>
          <w:rFonts w:asciiTheme="majorHAnsi" w:eastAsiaTheme="majorEastAsia" w:hAnsiTheme="majorHAnsi" w:cstheme="majorBidi"/>
          <w:sz w:val="48"/>
          <w:szCs w:val="48"/>
        </w:rPr>
        <w:id w:val="-999964318"/>
        <w:docPartObj>
          <w:docPartGallery w:val="Page Numbers (Margins)"/>
          <w:docPartUnique/>
        </w:docPartObj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sdt>
          <w:sdtPr>
            <w:rPr>
              <w:rFonts w:ascii="Times New Roman" w:eastAsiaTheme="majorEastAsia" w:hAnsi="Times New Roman" w:cs="Times New Roman"/>
              <w:sz w:val="24"/>
              <w:szCs w:val="24"/>
            </w:rPr>
            <w:id w:val="574478829"/>
            <w:docPartObj>
              <w:docPartGallery w:val="Page Numbers (Margins)"/>
              <w:docPartUnique/>
            </w:docPartObj>
          </w:sdtPr>
          <w:sdtContent>
            <w:r w:rsidRPr="00471E72">
              <w:rPr>
                <w:rFonts w:ascii="Times New Roman" w:eastAsiaTheme="minorEastAsia" w:hAnsi="Times New Roman" w:cs="Times New Roman"/>
                <w:sz w:val="24"/>
                <w:szCs w:val="24"/>
              </w:rPr>
              <w:fldChar w:fldCharType="begin"/>
            </w:r>
            <w:r w:rsidRPr="00471E72">
              <w:rPr>
                <w:rFonts w:ascii="Times New Roman" w:hAnsi="Times New Roman" w:cs="Times New Roman"/>
                <w:sz w:val="24"/>
                <w:szCs w:val="24"/>
              </w:rPr>
              <w:instrText xml:space="preserve"> PAGE   \* MERGEFORMAT </w:instrText>
            </w:r>
            <w:r w:rsidRPr="00471E72">
              <w:rPr>
                <w:rFonts w:ascii="Times New Roman" w:eastAsiaTheme="minorEastAsia" w:hAnsi="Times New Roman" w:cs="Times New Roman"/>
                <w:sz w:val="24"/>
                <w:szCs w:val="24"/>
              </w:rPr>
              <w:fldChar w:fldCharType="separate"/>
            </w:r>
            <w:r w:rsidRPr="00471E72">
              <w:rPr>
                <w:rFonts w:ascii="Times New Roman" w:eastAsiaTheme="majorEastAsia" w:hAnsi="Times New Roman" w:cs="Times New Roman"/>
                <w:noProof/>
                <w:sz w:val="24"/>
                <w:szCs w:val="24"/>
              </w:rPr>
              <w:t>1</w:t>
            </w:r>
            <w:r w:rsidRPr="00471E72">
              <w:rPr>
                <w:rFonts w:ascii="Times New Roman" w:eastAsiaTheme="majorEastAsia" w:hAnsi="Times New Roman" w:cs="Times New Roman"/>
                <w:noProof/>
                <w:sz w:val="24"/>
                <w:szCs w:val="24"/>
              </w:rPr>
              <w:fldChar w:fldCharType="end"/>
            </w:r>
          </w:sdtContent>
        </w:sdt>
      </w:sdtContent>
    </w:sdt>
  </w:p>
  <w:p w:rsidR="007E2752" w:rsidRPr="00471E72" w:rsidRDefault="007E275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EyMTA1MTcxMLcwMLJU0lEKTi0uzszPAykwrAUAgKA2bSwAAAA="/>
  </w:docVars>
  <w:rsids>
    <w:rsidRoot w:val="007E2752"/>
    <w:rsid w:val="003A7D2E"/>
    <w:rsid w:val="003E6B01"/>
    <w:rsid w:val="00471E72"/>
    <w:rsid w:val="007E2752"/>
    <w:rsid w:val="00877107"/>
    <w:rsid w:val="00AB1B14"/>
    <w:rsid w:val="00AC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7B2BF4"/>
  <w15:chartTrackingRefBased/>
  <w15:docId w15:val="{D7ED9EE9-D5B0-4F3E-B8BB-BE12AF421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2752"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nt0">
    <w:name w:val="fnt0"/>
    <w:basedOn w:val="DefaultParagraphFont"/>
    <w:rsid w:val="007E2752"/>
    <w:rPr>
      <w:color w:val="000000"/>
      <w:shd w:val="clear" w:color="auto" w:fill="FFFFFF"/>
    </w:rPr>
  </w:style>
  <w:style w:type="paragraph" w:styleId="Header">
    <w:name w:val="header"/>
    <w:basedOn w:val="Normal"/>
    <w:link w:val="HeaderChar"/>
    <w:uiPriority w:val="99"/>
    <w:unhideWhenUsed/>
    <w:rsid w:val="007E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752"/>
  </w:style>
  <w:style w:type="paragraph" w:styleId="Footer">
    <w:name w:val="footer"/>
    <w:basedOn w:val="Normal"/>
    <w:link w:val="FooterChar"/>
    <w:uiPriority w:val="99"/>
    <w:unhideWhenUsed/>
    <w:rsid w:val="007E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752"/>
  </w:style>
  <w:style w:type="table" w:styleId="TableGrid">
    <w:name w:val="Table Grid"/>
    <w:basedOn w:val="TableNormal"/>
    <w:uiPriority w:val="39"/>
    <w:rsid w:val="003A7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2</cp:revision>
  <dcterms:created xsi:type="dcterms:W3CDTF">2019-06-06T00:37:00Z</dcterms:created>
  <dcterms:modified xsi:type="dcterms:W3CDTF">2019-06-06T00:37:00Z</dcterms:modified>
</cp:coreProperties>
</file>